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jc w:val="center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952"/>
        <w:gridCol w:w="6548"/>
        <w:gridCol w:w="1800"/>
      </w:tblGrid>
      <w:tr w:rsidR="00F6020B" w14:paraId="7F38CA26" w14:textId="77777777" w:rsidTr="00F6020B">
        <w:trPr>
          <w:trHeight w:hRule="exact" w:val="432"/>
          <w:jc w:val="center"/>
        </w:trPr>
        <w:tc>
          <w:tcPr>
            <w:tcW w:w="1952" w:type="dxa"/>
          </w:tcPr>
          <w:p w14:paraId="6FC11201" w14:textId="77777777" w:rsidR="00F6020B" w:rsidRPr="009C22FE" w:rsidRDefault="00F6020B" w:rsidP="00F6020B">
            <w:pPr>
              <w:pStyle w:val="Header"/>
              <w:ind w:left="-398"/>
              <w:rPr>
                <w:sz w:val="48"/>
                <w:szCs w:val="48"/>
              </w:rPr>
            </w:pPr>
          </w:p>
        </w:tc>
        <w:tc>
          <w:tcPr>
            <w:tcW w:w="6548" w:type="dxa"/>
            <w:vAlign w:val="center"/>
          </w:tcPr>
          <w:p w14:paraId="5CDCAADF" w14:textId="77777777" w:rsidR="00F6020B" w:rsidRDefault="00F6020B" w:rsidP="00F6020B">
            <w:pPr>
              <w:pStyle w:val="Header"/>
            </w:pPr>
          </w:p>
          <w:p w14:paraId="18940641" w14:textId="77777777" w:rsidR="00D339CF" w:rsidRDefault="00D339CF" w:rsidP="00F6020B">
            <w:pPr>
              <w:pStyle w:val="Header"/>
            </w:pPr>
          </w:p>
          <w:p w14:paraId="01C0ABE8" w14:textId="77777777" w:rsidR="00D339CF" w:rsidRDefault="00D339CF" w:rsidP="00F6020B">
            <w:pPr>
              <w:pStyle w:val="Header"/>
            </w:pPr>
          </w:p>
          <w:p w14:paraId="578F90E9" w14:textId="77777777" w:rsidR="00D339CF" w:rsidRDefault="00D339CF" w:rsidP="00F6020B">
            <w:pPr>
              <w:pStyle w:val="Header"/>
            </w:pPr>
          </w:p>
          <w:p w14:paraId="39B72C3D" w14:textId="77777777" w:rsidR="00D339CF" w:rsidRDefault="00D339CF" w:rsidP="00F6020B">
            <w:pPr>
              <w:pStyle w:val="Header"/>
            </w:pPr>
          </w:p>
          <w:p w14:paraId="4328F8BA" w14:textId="77777777" w:rsidR="00D339CF" w:rsidRDefault="00D339CF" w:rsidP="00F6020B">
            <w:pPr>
              <w:pStyle w:val="Header"/>
            </w:pPr>
          </w:p>
          <w:p w14:paraId="15DAC5E0" w14:textId="77777777" w:rsidR="00D339CF" w:rsidRDefault="00D339CF" w:rsidP="00F6020B">
            <w:pPr>
              <w:pStyle w:val="Header"/>
            </w:pPr>
          </w:p>
        </w:tc>
        <w:tc>
          <w:tcPr>
            <w:tcW w:w="1800" w:type="dxa"/>
            <w:vAlign w:val="center"/>
          </w:tcPr>
          <w:p w14:paraId="04E5CEBD" w14:textId="77777777" w:rsidR="00F6020B" w:rsidRPr="00AA6BA6" w:rsidRDefault="00F6020B" w:rsidP="00F6020B">
            <w:pPr>
              <w:pStyle w:val="Header"/>
              <w:spacing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40B01B6D" w14:textId="77777777" w:rsidR="00F6020B" w:rsidRPr="00F6020B" w:rsidRDefault="00F6020B" w:rsidP="00F6020B">
      <w:pPr>
        <w:pStyle w:val="Header"/>
        <w:rPr>
          <w:b/>
          <w:sz w:val="56"/>
          <w:szCs w:val="56"/>
        </w:rPr>
      </w:pPr>
      <w:r w:rsidRPr="00F6020B">
        <w:rPr>
          <w:b/>
          <w:sz w:val="56"/>
          <w:szCs w:val="56"/>
        </w:rPr>
        <w:t>MEMO</w:t>
      </w:r>
    </w:p>
    <w:p w14:paraId="3F18F5BF" w14:textId="1E67D424" w:rsidR="00F6020B" w:rsidRPr="001C4CD5" w:rsidRDefault="001C4CD5" w:rsidP="00F6020B">
      <w:pPr>
        <w:pStyle w:val="Header"/>
      </w:pPr>
      <w:r>
        <w:rPr>
          <w:b/>
        </w:rPr>
        <w:t>TO</w:t>
      </w:r>
      <w:r w:rsidR="00F6020B" w:rsidRPr="009C22FE">
        <w:rPr>
          <w:b/>
        </w:rPr>
        <w:t>:</w:t>
      </w:r>
      <w:r>
        <w:rPr>
          <w:b/>
        </w:rPr>
        <w:t xml:space="preserve"> </w:t>
      </w:r>
      <w:r w:rsidR="00406611">
        <w:rPr>
          <w:b/>
        </w:rPr>
        <w:t>Interested Parties Tom Kime Reservoir</w:t>
      </w:r>
      <w:r w:rsidR="004A140C">
        <w:rPr>
          <w:b/>
        </w:rPr>
        <w:t xml:space="preserve"> </w:t>
      </w:r>
    </w:p>
    <w:p w14:paraId="3B986F5D" w14:textId="77777777" w:rsidR="00F6020B" w:rsidRDefault="00F6020B" w:rsidP="00F6020B">
      <w:pPr>
        <w:pStyle w:val="Header"/>
      </w:pPr>
    </w:p>
    <w:p w14:paraId="61F5077E" w14:textId="77777777" w:rsidR="00F6020B" w:rsidRPr="001C4CD5" w:rsidRDefault="00F6020B" w:rsidP="00F6020B">
      <w:pPr>
        <w:pStyle w:val="Header"/>
      </w:pPr>
      <w:r w:rsidRPr="009C22FE">
        <w:rPr>
          <w:b/>
        </w:rPr>
        <w:t>FROM:</w:t>
      </w:r>
      <w:r w:rsidR="001C4CD5">
        <w:rPr>
          <w:b/>
        </w:rPr>
        <w:t xml:space="preserve"> </w:t>
      </w:r>
      <w:r w:rsidR="000B439D">
        <w:rPr>
          <w:b/>
        </w:rPr>
        <w:t xml:space="preserve">Jorge Vidal </w:t>
      </w:r>
    </w:p>
    <w:p w14:paraId="102D5C45" w14:textId="77777777" w:rsidR="00F6020B" w:rsidRDefault="00F6020B" w:rsidP="00F6020B">
      <w:pPr>
        <w:pStyle w:val="Header"/>
      </w:pPr>
    </w:p>
    <w:p w14:paraId="37398155" w14:textId="5B7359FC" w:rsidR="00F6020B" w:rsidRPr="001C4CD5" w:rsidRDefault="00F6020B" w:rsidP="00F6020B">
      <w:pPr>
        <w:pStyle w:val="Header"/>
      </w:pPr>
      <w:r w:rsidRPr="009C22FE">
        <w:rPr>
          <w:b/>
        </w:rPr>
        <w:t>DATE:</w:t>
      </w:r>
      <w:r w:rsidR="001C4CD5">
        <w:rPr>
          <w:b/>
        </w:rPr>
        <w:t xml:space="preserve"> </w:t>
      </w:r>
      <w:r w:rsidR="003A0336">
        <w:rPr>
          <w:b/>
        </w:rPr>
        <w:t>11/05/2025</w:t>
      </w:r>
    </w:p>
    <w:p w14:paraId="3423718C" w14:textId="77777777" w:rsidR="00F6020B" w:rsidRDefault="00F6020B" w:rsidP="00F6020B">
      <w:pPr>
        <w:pStyle w:val="Header"/>
      </w:pPr>
    </w:p>
    <w:p w14:paraId="4EC7CF44" w14:textId="54E40D3E" w:rsidR="00ED486E" w:rsidRDefault="00F6020B" w:rsidP="00F6020B">
      <w:pPr>
        <w:pStyle w:val="Header"/>
        <w:rPr>
          <w:b/>
        </w:rPr>
      </w:pPr>
      <w:r w:rsidRPr="009C22FE">
        <w:rPr>
          <w:b/>
        </w:rPr>
        <w:t>SUBJECT</w:t>
      </w:r>
      <w:r w:rsidR="00470F11">
        <w:rPr>
          <w:b/>
        </w:rPr>
        <w:t>:</w:t>
      </w:r>
      <w:r w:rsidR="000526F8">
        <w:rPr>
          <w:b/>
        </w:rPr>
        <w:t xml:space="preserve"> </w:t>
      </w:r>
      <w:r w:rsidR="006847B3">
        <w:rPr>
          <w:b/>
        </w:rPr>
        <w:t>Tom Kime Water Rights</w:t>
      </w:r>
    </w:p>
    <w:p w14:paraId="62674183" w14:textId="77777777" w:rsidR="00F6020B" w:rsidRPr="001C4CD5" w:rsidRDefault="004A140C" w:rsidP="00F6020B">
      <w:pPr>
        <w:pStyle w:val="Header"/>
      </w:pPr>
      <w:r>
        <w:rPr>
          <w:b/>
        </w:rPr>
        <w:t xml:space="preserve"> </w:t>
      </w:r>
    </w:p>
    <w:p w14:paraId="2E492851" w14:textId="77777777" w:rsidR="00B05120" w:rsidRDefault="00F6020B" w:rsidP="00B05120">
      <w:pPr>
        <w:pStyle w:val="Header"/>
        <w:rPr>
          <w:b/>
        </w:rPr>
      </w:pPr>
      <w:r w:rsidRPr="00D16F9E">
        <w:rPr>
          <w:b/>
        </w:rPr>
        <w:t>_________________________________________________</w:t>
      </w:r>
      <w:r w:rsidR="00B05120">
        <w:rPr>
          <w:b/>
        </w:rPr>
        <w:t>______________________________</w:t>
      </w:r>
    </w:p>
    <w:p w14:paraId="479C6A37" w14:textId="77777777" w:rsidR="00CF06DC" w:rsidRDefault="00CF06DC" w:rsidP="00CF06DC">
      <w:pPr>
        <w:keepNext/>
      </w:pPr>
    </w:p>
    <w:p w14:paraId="38C94388" w14:textId="77777777" w:rsidR="006847B3" w:rsidRDefault="006847B3" w:rsidP="00CF06DC">
      <w:pPr>
        <w:keepNext/>
      </w:pPr>
    </w:p>
    <w:p w14:paraId="1AAB631A" w14:textId="77777777" w:rsidR="006847B3" w:rsidRDefault="006847B3" w:rsidP="00CF06DC">
      <w:pPr>
        <w:keepNext/>
      </w:pPr>
      <w:r>
        <w:t>To whom it may concern:</w:t>
      </w:r>
    </w:p>
    <w:p w14:paraId="0E8ABAF7" w14:textId="77777777" w:rsidR="006847B3" w:rsidRDefault="006847B3" w:rsidP="00CF06DC">
      <w:pPr>
        <w:keepNext/>
      </w:pPr>
    </w:p>
    <w:p w14:paraId="0F786047" w14:textId="0BD1D83E" w:rsidR="006847B3" w:rsidRDefault="006847B3" w:rsidP="00996542">
      <w:pPr>
        <w:keepNext/>
        <w:ind w:firstLine="720"/>
      </w:pPr>
      <w:r>
        <w:t xml:space="preserve">This Memo was written by Jorge Vidal (Lower South Platte Mainstem and Compact Coordinator Water Districts 1, 2, and 64) of DWR this memo was written in response to a request by Robert Grigsby who is the owner and operator of Tom Kime Reservoir and its associated water </w:t>
      </w:r>
      <w:r w:rsidR="00996542">
        <w:t>rights. The</w:t>
      </w:r>
      <w:r w:rsidR="006B5BDB">
        <w:t xml:space="preserve"> water right for Tom Kime Reservoir was decree in case CW9459 </w:t>
      </w:r>
      <w:r w:rsidR="00E27E19">
        <w:t xml:space="preserve">and </w:t>
      </w:r>
      <w:r w:rsidR="006B5BDB">
        <w:t>is still active</w:t>
      </w:r>
      <w:r w:rsidR="001A72D5">
        <w:t xml:space="preserve"> and can legally divert and store water when stream flow is available and in priority</w:t>
      </w:r>
      <w:r w:rsidR="006B5BDB">
        <w:t>.</w:t>
      </w:r>
      <w:r w:rsidR="00996542">
        <w:t xml:space="preserve"> The source of water in said decree was Long Draw and is </w:t>
      </w:r>
      <w:r w:rsidR="001A72D5">
        <w:t>an</w:t>
      </w:r>
      <w:r w:rsidR="006D04AC">
        <w:t xml:space="preserve"> </w:t>
      </w:r>
      <w:r w:rsidR="00996542">
        <w:t xml:space="preserve">intermitted stream. </w:t>
      </w:r>
      <w:r w:rsidR="006D04AC">
        <w:t>An i</w:t>
      </w:r>
      <w:r w:rsidR="00996542">
        <w:t>ntermittent stream is a</w:t>
      </w:r>
      <w:r w:rsidR="00996542">
        <w:t xml:space="preserve"> stream that has flowing water during certain times of the year, when</w:t>
      </w:r>
      <w:r w:rsidR="001A72D5">
        <w:t xml:space="preserve"> high</w:t>
      </w:r>
      <w:r w:rsidR="00996542">
        <w:t xml:space="preserve"> groundwater provides water for</w:t>
      </w:r>
      <w:r w:rsidR="001A72D5">
        <w:t xml:space="preserve"> surface</w:t>
      </w:r>
      <w:r w:rsidR="00996542">
        <w:t xml:space="preserve"> stream flow. During dry periods, intermittent streams may not have flowing water. Runoff from precipitation</w:t>
      </w:r>
      <w:r w:rsidR="001A72D5">
        <w:t xml:space="preserve"> and runoff </w:t>
      </w:r>
      <w:r w:rsidR="00996542">
        <w:t xml:space="preserve">is a supplemental source of water for stream </w:t>
      </w:r>
      <w:r w:rsidR="001A72D5">
        <w:t>flow.</w:t>
      </w:r>
      <w:r w:rsidR="00996542">
        <w:t xml:space="preserve"> The water Right at Tom Kime Reservoir is administered as </w:t>
      </w:r>
      <w:r w:rsidR="00045632">
        <w:t>12/31/1977 right with an Admin Number of 46751.3478</w:t>
      </w:r>
      <w:r w:rsidR="001A72D5">
        <w:t>2. If you have any questions or concerns, please contact me at the email address or phone number provided.</w:t>
      </w:r>
    </w:p>
    <w:p w14:paraId="1B54BAD6" w14:textId="77777777" w:rsidR="001A72D5" w:rsidRDefault="001A72D5" w:rsidP="00996542">
      <w:pPr>
        <w:keepNext/>
        <w:ind w:firstLine="720"/>
      </w:pPr>
    </w:p>
    <w:p w14:paraId="69888457" w14:textId="77777777" w:rsidR="001A72D5" w:rsidRDefault="001A72D5" w:rsidP="00996542">
      <w:pPr>
        <w:keepNext/>
        <w:ind w:firstLine="720"/>
      </w:pPr>
    </w:p>
    <w:p w14:paraId="6F816390" w14:textId="77777777" w:rsidR="001A72D5" w:rsidRDefault="001A72D5" w:rsidP="00996542">
      <w:pPr>
        <w:keepNext/>
        <w:ind w:firstLine="720"/>
      </w:pPr>
    </w:p>
    <w:p w14:paraId="753FF516" w14:textId="77777777" w:rsidR="001A72D5" w:rsidRDefault="001A72D5" w:rsidP="001A72D5">
      <w:pPr>
        <w:keepNext/>
        <w:ind w:firstLine="720"/>
      </w:pPr>
      <w:r>
        <w:t>Thank You,</w:t>
      </w:r>
    </w:p>
    <w:p w14:paraId="31AA48ED" w14:textId="77777777" w:rsidR="001A72D5" w:rsidRDefault="001A72D5" w:rsidP="001A72D5">
      <w:pPr>
        <w:keepNext/>
        <w:ind w:firstLine="720"/>
      </w:pPr>
      <w:r>
        <w:t xml:space="preserve">Jorge Vidal </w:t>
      </w:r>
    </w:p>
    <w:p w14:paraId="7E5846F6" w14:textId="77777777" w:rsidR="001A72D5" w:rsidRDefault="001A72D5" w:rsidP="001A72D5">
      <w:pPr>
        <w:keepNext/>
        <w:ind w:firstLine="720"/>
      </w:pPr>
    </w:p>
    <w:p w14:paraId="7394C5F3" w14:textId="64B3D5DA" w:rsidR="001A72D5" w:rsidRDefault="001A72D5" w:rsidP="001A72D5">
      <w:pPr>
        <w:keepNext/>
        <w:ind w:firstLine="720"/>
      </w:pPr>
      <w:r>
        <w:t xml:space="preserve">Lower South Platte Mainstem and Compact Coordinator </w:t>
      </w:r>
    </w:p>
    <w:p w14:paraId="2D7ADEA2" w14:textId="77777777" w:rsidR="001A72D5" w:rsidRDefault="001A72D5" w:rsidP="001A72D5">
      <w:pPr>
        <w:keepNext/>
        <w:ind w:firstLine="720"/>
      </w:pPr>
      <w:r>
        <w:t>Water Districts 1, 2, and 64- Lower Main Stem South Platte Denver Gage to Nebraska State line</w:t>
      </w:r>
    </w:p>
    <w:p w14:paraId="5DBBC14B" w14:textId="77777777" w:rsidR="001A72D5" w:rsidRDefault="001A72D5" w:rsidP="001A72D5">
      <w:pPr>
        <w:keepNext/>
        <w:ind w:firstLine="720"/>
      </w:pPr>
      <w:r>
        <w:t>1809 56th Avenue</w:t>
      </w:r>
    </w:p>
    <w:p w14:paraId="3F3572B8" w14:textId="77777777" w:rsidR="001A72D5" w:rsidRDefault="001A72D5" w:rsidP="001A72D5">
      <w:pPr>
        <w:keepNext/>
        <w:ind w:firstLine="720"/>
      </w:pPr>
      <w:r>
        <w:t>Greeley, CO 80634</w:t>
      </w:r>
    </w:p>
    <w:p w14:paraId="063F70C2" w14:textId="7A7DCC04" w:rsidR="001A72D5" w:rsidRDefault="001A72D5" w:rsidP="001A72D5">
      <w:pPr>
        <w:keepNext/>
        <w:ind w:firstLine="720"/>
      </w:pPr>
      <w:r>
        <w:t>C#970-520-0497</w:t>
      </w:r>
    </w:p>
    <w:p w14:paraId="7AF8395A" w14:textId="6E4F7D10" w:rsidR="001A72D5" w:rsidRDefault="001A72D5" w:rsidP="00996542">
      <w:pPr>
        <w:keepNext/>
        <w:ind w:firstLine="720"/>
      </w:pPr>
      <w:r w:rsidRPr="001A72D5">
        <w:t>jorge.vidal@state.co.us</w:t>
      </w:r>
    </w:p>
    <w:p w14:paraId="368F4921" w14:textId="77777777" w:rsidR="001A72D5" w:rsidRDefault="001A72D5" w:rsidP="00996542">
      <w:pPr>
        <w:keepNext/>
        <w:ind w:firstLine="720"/>
      </w:pPr>
    </w:p>
    <w:p w14:paraId="2AC04B79" w14:textId="77777777" w:rsidR="001A72D5" w:rsidRDefault="001A72D5" w:rsidP="00996542">
      <w:pPr>
        <w:keepNext/>
        <w:ind w:firstLine="720"/>
      </w:pPr>
    </w:p>
    <w:sectPr w:rsidR="001A72D5" w:rsidSect="00F6020B">
      <w:headerReference w:type="default" r:id="rId6"/>
      <w:footerReference w:type="default" r:id="rId7"/>
      <w:pgSz w:w="12240" w:h="15840" w:code="1"/>
      <w:pgMar w:top="720" w:right="720" w:bottom="720" w:left="720" w:header="576" w:footer="288" w:gutter="0"/>
      <w:paperSrc w:first="126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4B94" w14:textId="77777777" w:rsidR="002B09D9" w:rsidRDefault="002B09D9">
      <w:r>
        <w:separator/>
      </w:r>
    </w:p>
  </w:endnote>
  <w:endnote w:type="continuationSeparator" w:id="0">
    <w:p w14:paraId="00CB5F07" w14:textId="77777777" w:rsidR="002B09D9" w:rsidRDefault="002B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599" w14:textId="77777777" w:rsidR="00F6020B" w:rsidRDefault="00F6020B" w:rsidP="00235A3D">
    <w:pPr>
      <w:pStyle w:val="Footer"/>
      <w:spacing w:line="220" w:lineRule="exact"/>
      <w:jc w:val="center"/>
      <w:rPr>
        <w:rFonts w:ascii="Palatino Linotype" w:hAnsi="Palatino Linotype"/>
        <w:kern w:val="22"/>
        <w:sz w:val="18"/>
        <w:szCs w:val="18"/>
      </w:rPr>
    </w:pPr>
  </w:p>
  <w:p w14:paraId="064BF0E3" w14:textId="77777777" w:rsidR="00AA25F5" w:rsidRPr="00235A3D" w:rsidRDefault="00AA25F5" w:rsidP="00235A3D">
    <w:pPr>
      <w:pStyle w:val="Footer"/>
      <w:spacing w:line="220" w:lineRule="exact"/>
      <w:jc w:val="center"/>
      <w:rPr>
        <w:rFonts w:ascii="Palatino Linotype" w:hAnsi="Palatino Linotype"/>
        <w:kern w:val="2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6956" w14:textId="77777777" w:rsidR="002B09D9" w:rsidRDefault="002B09D9">
      <w:r>
        <w:separator/>
      </w:r>
    </w:p>
  </w:footnote>
  <w:footnote w:type="continuationSeparator" w:id="0">
    <w:p w14:paraId="7E4F3BB7" w14:textId="77777777" w:rsidR="002B09D9" w:rsidRDefault="002B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FC83" w14:textId="77777777" w:rsidR="00F6020B" w:rsidRDefault="00D339CF" w:rsidP="00D339CF">
    <w:pPr>
      <w:pStyle w:val="Header"/>
      <w:jc w:val="center"/>
    </w:pPr>
    <w:r>
      <w:rPr>
        <w:noProof/>
      </w:rPr>
      <w:drawing>
        <wp:inline distT="0" distB="0" distL="0" distR="0" wp14:anchorId="4E801D18" wp14:editId="23E8FE68">
          <wp:extent cx="4729874" cy="9639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_dnr_div_dwr_rgb_email 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7340" cy="105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CF"/>
    <w:rsid w:val="00011A07"/>
    <w:rsid w:val="0003640E"/>
    <w:rsid w:val="00045632"/>
    <w:rsid w:val="000526F8"/>
    <w:rsid w:val="000B2D96"/>
    <w:rsid w:val="000B439D"/>
    <w:rsid w:val="000C0D5C"/>
    <w:rsid w:val="000C4E68"/>
    <w:rsid w:val="0010592E"/>
    <w:rsid w:val="00110B12"/>
    <w:rsid w:val="00126928"/>
    <w:rsid w:val="001A72D5"/>
    <w:rsid w:val="001C4CD5"/>
    <w:rsid w:val="001D2D8F"/>
    <w:rsid w:val="001E5716"/>
    <w:rsid w:val="001F044C"/>
    <w:rsid w:val="00207456"/>
    <w:rsid w:val="00235A3D"/>
    <w:rsid w:val="00260A11"/>
    <w:rsid w:val="002764C9"/>
    <w:rsid w:val="002B09D9"/>
    <w:rsid w:val="002C58B6"/>
    <w:rsid w:val="00323902"/>
    <w:rsid w:val="003312EE"/>
    <w:rsid w:val="003A0336"/>
    <w:rsid w:val="003A163E"/>
    <w:rsid w:val="003C445A"/>
    <w:rsid w:val="00406611"/>
    <w:rsid w:val="00406AE5"/>
    <w:rsid w:val="0040737B"/>
    <w:rsid w:val="00470F11"/>
    <w:rsid w:val="00474E46"/>
    <w:rsid w:val="00481C17"/>
    <w:rsid w:val="00484ED8"/>
    <w:rsid w:val="004A140C"/>
    <w:rsid w:val="004C518E"/>
    <w:rsid w:val="004C6072"/>
    <w:rsid w:val="004D0C84"/>
    <w:rsid w:val="004D6525"/>
    <w:rsid w:val="00500DED"/>
    <w:rsid w:val="00547B57"/>
    <w:rsid w:val="005621FC"/>
    <w:rsid w:val="00562D45"/>
    <w:rsid w:val="00575FC8"/>
    <w:rsid w:val="005803C8"/>
    <w:rsid w:val="005B0659"/>
    <w:rsid w:val="005C4590"/>
    <w:rsid w:val="005F06D8"/>
    <w:rsid w:val="0063576E"/>
    <w:rsid w:val="00667E5A"/>
    <w:rsid w:val="006768A2"/>
    <w:rsid w:val="006847B3"/>
    <w:rsid w:val="006A6C9A"/>
    <w:rsid w:val="006B5BDB"/>
    <w:rsid w:val="006D04AC"/>
    <w:rsid w:val="00710CEB"/>
    <w:rsid w:val="007471CE"/>
    <w:rsid w:val="00815005"/>
    <w:rsid w:val="00816A17"/>
    <w:rsid w:val="00820E07"/>
    <w:rsid w:val="00845EF4"/>
    <w:rsid w:val="00853CC3"/>
    <w:rsid w:val="00865A70"/>
    <w:rsid w:val="0089689F"/>
    <w:rsid w:val="008C11F3"/>
    <w:rsid w:val="008C4DDE"/>
    <w:rsid w:val="008C610E"/>
    <w:rsid w:val="00924E43"/>
    <w:rsid w:val="00977D1E"/>
    <w:rsid w:val="009819B8"/>
    <w:rsid w:val="00985FA2"/>
    <w:rsid w:val="00993AD0"/>
    <w:rsid w:val="00996542"/>
    <w:rsid w:val="009A5F58"/>
    <w:rsid w:val="009A691A"/>
    <w:rsid w:val="009F5F01"/>
    <w:rsid w:val="00A01ECC"/>
    <w:rsid w:val="00A254FF"/>
    <w:rsid w:val="00A35E08"/>
    <w:rsid w:val="00AA25F5"/>
    <w:rsid w:val="00AA6BA6"/>
    <w:rsid w:val="00AC4BFC"/>
    <w:rsid w:val="00AE0DF4"/>
    <w:rsid w:val="00AE7740"/>
    <w:rsid w:val="00AF4FE4"/>
    <w:rsid w:val="00B00EF0"/>
    <w:rsid w:val="00B05120"/>
    <w:rsid w:val="00B12788"/>
    <w:rsid w:val="00B4131D"/>
    <w:rsid w:val="00B42DE4"/>
    <w:rsid w:val="00B576D0"/>
    <w:rsid w:val="00B6143E"/>
    <w:rsid w:val="00B71A87"/>
    <w:rsid w:val="00B72593"/>
    <w:rsid w:val="00B75F25"/>
    <w:rsid w:val="00BA6A4D"/>
    <w:rsid w:val="00BC2377"/>
    <w:rsid w:val="00BD55D2"/>
    <w:rsid w:val="00BD7B8D"/>
    <w:rsid w:val="00BE284A"/>
    <w:rsid w:val="00C0304E"/>
    <w:rsid w:val="00C10A9F"/>
    <w:rsid w:val="00C15F0C"/>
    <w:rsid w:val="00C20BB4"/>
    <w:rsid w:val="00C31826"/>
    <w:rsid w:val="00C365E0"/>
    <w:rsid w:val="00C37663"/>
    <w:rsid w:val="00C641DA"/>
    <w:rsid w:val="00CA3F71"/>
    <w:rsid w:val="00CC3B5A"/>
    <w:rsid w:val="00CF06DC"/>
    <w:rsid w:val="00D03315"/>
    <w:rsid w:val="00D221AB"/>
    <w:rsid w:val="00D339CF"/>
    <w:rsid w:val="00D510BF"/>
    <w:rsid w:val="00D921AD"/>
    <w:rsid w:val="00D962F6"/>
    <w:rsid w:val="00D96690"/>
    <w:rsid w:val="00D976F9"/>
    <w:rsid w:val="00DA097B"/>
    <w:rsid w:val="00DA185B"/>
    <w:rsid w:val="00DD48C3"/>
    <w:rsid w:val="00DE2756"/>
    <w:rsid w:val="00E05FA3"/>
    <w:rsid w:val="00E11D5A"/>
    <w:rsid w:val="00E22D3D"/>
    <w:rsid w:val="00E230F8"/>
    <w:rsid w:val="00E24644"/>
    <w:rsid w:val="00E27E19"/>
    <w:rsid w:val="00E84693"/>
    <w:rsid w:val="00ED486E"/>
    <w:rsid w:val="00EE6BA1"/>
    <w:rsid w:val="00F00397"/>
    <w:rsid w:val="00F23DA2"/>
    <w:rsid w:val="00F25CAC"/>
    <w:rsid w:val="00F6020B"/>
    <w:rsid w:val="00F91A49"/>
    <w:rsid w:val="00F925D0"/>
    <w:rsid w:val="00F949D8"/>
    <w:rsid w:val="00FB06F7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F5AFF"/>
  <w15:docId w15:val="{80CC5EE5-EAAD-41EE-B150-020B3B5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D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2DE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35A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6A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020B"/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B00EF0"/>
    <w:pPr>
      <w:spacing w:after="200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F23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3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214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Water Resources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Jorge</dc:creator>
  <cp:keywords/>
  <dc:description/>
  <cp:lastModifiedBy>Vidal, Jorge</cp:lastModifiedBy>
  <cp:revision>6</cp:revision>
  <cp:lastPrinted>2025-11-13T15:15:00Z</cp:lastPrinted>
  <dcterms:created xsi:type="dcterms:W3CDTF">2025-11-12T18:07:00Z</dcterms:created>
  <dcterms:modified xsi:type="dcterms:W3CDTF">2025-11-13T15:34:00Z</dcterms:modified>
</cp:coreProperties>
</file>